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D63EBA" w:rsidTr="00D63EBA">
        <w:trPr>
          <w:cantSplit/>
          <w:trHeight w:val="1267"/>
        </w:trPr>
        <w:tc>
          <w:tcPr>
            <w:tcW w:w="4155" w:type="dxa"/>
            <w:hideMark/>
          </w:tcPr>
          <w:p w:rsidR="00D63EBA" w:rsidRDefault="00D63EBA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D63EBA" w:rsidRDefault="00D63EB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D63EBA" w:rsidRDefault="00D63EB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D63EBA" w:rsidRDefault="00D63EB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D63EBA" w:rsidRDefault="00D63EB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D63EBA" w:rsidRDefault="00D63EB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D63EBA" w:rsidRDefault="00D63EBA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D63EBA" w:rsidRDefault="00D63EB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D63EBA" w:rsidRDefault="00D63EB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D63EBA" w:rsidRDefault="00D63EB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D63EBA" w:rsidRDefault="00D63EB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D63EBA" w:rsidRDefault="00D63EB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D63EBA" w:rsidRDefault="00D63EB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D63EBA" w:rsidRDefault="00D63EBA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D63EBA" w:rsidTr="00D63EBA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63EBA" w:rsidRDefault="00D63EB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D63EBA" w:rsidRDefault="00D63EB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D63EBA" w:rsidRDefault="00D63EB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D63EBA" w:rsidRDefault="00D63EB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D63EBA" w:rsidRDefault="00D63EBA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63EBA" w:rsidRDefault="00D63EBA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63EBA" w:rsidRDefault="00D63EBA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D63EBA" w:rsidRDefault="00D63EB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D63EBA" w:rsidRDefault="00D63EB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D63EBA" w:rsidRDefault="00D63EBA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D63EBA" w:rsidRDefault="00D63EBA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A1709" w:rsidRDefault="001A1709"/>
    <w:p w:rsidR="00D63EBA" w:rsidRDefault="00D63EBA" w:rsidP="00D63EBA">
      <w:pPr>
        <w:jc w:val="center"/>
        <w:rPr>
          <w:sz w:val="28"/>
          <w:szCs w:val="28"/>
        </w:rPr>
      </w:pPr>
      <w:r w:rsidRPr="00D63EBA">
        <w:rPr>
          <w:sz w:val="28"/>
          <w:szCs w:val="28"/>
        </w:rPr>
        <w:t>ПОСТАНОВЛЕНИЕ</w:t>
      </w:r>
    </w:p>
    <w:p w:rsidR="00D63EBA" w:rsidRDefault="00D63EBA" w:rsidP="00D63EBA">
      <w:pPr>
        <w:jc w:val="center"/>
        <w:rPr>
          <w:sz w:val="28"/>
          <w:szCs w:val="28"/>
        </w:rPr>
      </w:pPr>
    </w:p>
    <w:p w:rsidR="00D63EBA" w:rsidRDefault="00D63EBA" w:rsidP="00D63EBA">
      <w:pPr>
        <w:jc w:val="center"/>
        <w:rPr>
          <w:sz w:val="28"/>
          <w:szCs w:val="28"/>
        </w:rPr>
      </w:pPr>
      <w:r>
        <w:rPr>
          <w:sz w:val="28"/>
          <w:szCs w:val="28"/>
        </w:rPr>
        <w:t>№ 81 от 16 ноября 2016 года</w:t>
      </w:r>
    </w:p>
    <w:p w:rsidR="00D63EBA" w:rsidRDefault="00D63EBA" w:rsidP="00D63EBA">
      <w:pPr>
        <w:jc w:val="center"/>
        <w:rPr>
          <w:sz w:val="28"/>
          <w:szCs w:val="28"/>
        </w:rPr>
      </w:pPr>
    </w:p>
    <w:p w:rsidR="00D63EBA" w:rsidRDefault="00D63EBA" w:rsidP="00D63EB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прогнозе социально-экономического развития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</w:t>
      </w:r>
      <w:r w:rsidR="00B27582">
        <w:rPr>
          <w:sz w:val="28"/>
          <w:szCs w:val="28"/>
        </w:rPr>
        <w:t>ельское поселение» на 2017 год и</w:t>
      </w:r>
      <w:r>
        <w:rPr>
          <w:sz w:val="28"/>
          <w:szCs w:val="28"/>
        </w:rPr>
        <w:t xml:space="preserve"> плановый период 2018-2019 годов</w:t>
      </w:r>
    </w:p>
    <w:p w:rsidR="00D63EBA" w:rsidRDefault="00D63EBA" w:rsidP="00D63EBA">
      <w:pPr>
        <w:jc w:val="both"/>
        <w:rPr>
          <w:sz w:val="28"/>
          <w:szCs w:val="28"/>
        </w:rPr>
      </w:pPr>
    </w:p>
    <w:p w:rsidR="00D63EBA" w:rsidRDefault="00D63EBA" w:rsidP="00D63EBA">
      <w:pPr>
        <w:jc w:val="both"/>
        <w:rPr>
          <w:sz w:val="28"/>
          <w:szCs w:val="28"/>
        </w:rPr>
      </w:pPr>
    </w:p>
    <w:p w:rsidR="00D63EBA" w:rsidRDefault="00D63EBA" w:rsidP="00D63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ст.173 Бюджетного Кодекса Российской Федерации,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D63EBA" w:rsidRDefault="00D63EBA" w:rsidP="00D63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Утвердить основные показатели прогноза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2017 год и плановый период 2018и 2019 годов согласно приложению.</w:t>
      </w:r>
    </w:p>
    <w:p w:rsidR="00D63EBA" w:rsidRDefault="00D63EBA" w:rsidP="00D63EBA">
      <w:pPr>
        <w:jc w:val="both"/>
        <w:rPr>
          <w:sz w:val="28"/>
          <w:szCs w:val="28"/>
        </w:rPr>
      </w:pPr>
    </w:p>
    <w:p w:rsidR="00D63EBA" w:rsidRDefault="00D63EBA" w:rsidP="00D63EBA">
      <w:pPr>
        <w:jc w:val="both"/>
        <w:rPr>
          <w:sz w:val="28"/>
          <w:szCs w:val="28"/>
        </w:rPr>
      </w:pPr>
    </w:p>
    <w:p w:rsidR="00D63EBA" w:rsidRDefault="00D63EBA" w:rsidP="00D63EBA">
      <w:pPr>
        <w:jc w:val="both"/>
        <w:rPr>
          <w:sz w:val="28"/>
          <w:szCs w:val="28"/>
        </w:rPr>
      </w:pPr>
    </w:p>
    <w:p w:rsidR="00D63EBA" w:rsidRDefault="00D63EBA" w:rsidP="00D63EBA">
      <w:pPr>
        <w:jc w:val="both"/>
        <w:rPr>
          <w:sz w:val="28"/>
          <w:szCs w:val="28"/>
        </w:rPr>
      </w:pPr>
    </w:p>
    <w:p w:rsidR="00D63EBA" w:rsidRPr="00D63EBA" w:rsidRDefault="00D63EBA" w:rsidP="00D63EB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П.С.Иванова</w:t>
      </w:r>
    </w:p>
    <w:sectPr w:rsidR="00D63EBA" w:rsidRPr="00D63EBA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EBA"/>
    <w:rsid w:val="00193341"/>
    <w:rsid w:val="001A1709"/>
    <w:rsid w:val="00437B78"/>
    <w:rsid w:val="005454B8"/>
    <w:rsid w:val="00B27582"/>
    <w:rsid w:val="00D6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3EBA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3EB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3E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E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прогнозе социально-экономического развития муниципального образования  «Шиньшинское сельское поселение» на 2017 год и плановый период 2018-2019 годов
</_x041e__x043f__x0438__x0441__x0430__x043d__x0438__x0435_>
    <_x2116__x0020__x0434__x043e__x043a__x0443__x043c__x0435__x043d__x0442__x0430_ xmlns="863b7f7b-da84-46a0-829e-ff86d1b7a783">81</_x2116__x0020__x0434__x043e__x043a__x0443__x043c__x0435__x043d__x0442__x0430_>
    <_x0414__x0430__x0442__x0430__x0020__x0434__x043e__x043a__x0443__x043c__x0435__x043d__x0442__x0430_ xmlns="863b7f7b-da84-46a0-829e-ff86d1b7a783">2016-11-15T21:00:00+00:00</_x0414__x0430__x0442__x0430__x0020__x0434__x043e__x043a__x0443__x043c__x0435__x043d__x0442__x0430_>
    <_dlc_DocId xmlns="57504d04-691e-4fc4-8f09-4f19fdbe90f6">XXJ7TYMEEKJ2-4367-446</_dlc_DocId>
    <_dlc_DocIdUrl xmlns="57504d04-691e-4fc4-8f09-4f19fdbe90f6">
      <Url>https://vip.gov.mari.ru/morki/shinsha/_layouts/DocIdRedir.aspx?ID=XXJ7TYMEEKJ2-4367-446</Url>
      <Description>XXJ7TYMEEKJ2-4367-446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B6939C-1E8E-4C51-996F-1CD6EA5B48C9}"/>
</file>

<file path=customXml/itemProps2.xml><?xml version="1.0" encoding="utf-8"?>
<ds:datastoreItem xmlns:ds="http://schemas.openxmlformats.org/officeDocument/2006/customXml" ds:itemID="{02284D39-34E2-47BC-8FD5-2FD690B3E91B}"/>
</file>

<file path=customXml/itemProps3.xml><?xml version="1.0" encoding="utf-8"?>
<ds:datastoreItem xmlns:ds="http://schemas.openxmlformats.org/officeDocument/2006/customXml" ds:itemID="{614E19D9-46D7-4EF4-A38F-F6544F54D1E5}"/>
</file>

<file path=customXml/itemProps4.xml><?xml version="1.0" encoding="utf-8"?>
<ds:datastoreItem xmlns:ds="http://schemas.openxmlformats.org/officeDocument/2006/customXml" ds:itemID="{218432E4-6473-4C92-A9D0-754BC8160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Company>Krokoz™ Inc.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81 от 16.11.2016 г.</dc:title>
  <dc:creator>user</dc:creator>
  <cp:lastModifiedBy>user</cp:lastModifiedBy>
  <cp:revision>4</cp:revision>
  <dcterms:created xsi:type="dcterms:W3CDTF">2019-04-01T08:28:00Z</dcterms:created>
  <dcterms:modified xsi:type="dcterms:W3CDTF">2019-04-01T08:35:00Z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45a584ab-edd9-4318-bec8-8a3c81e271fd</vt:lpwstr>
  </property>
  <property fmtid="{D5CDD505-2E9C-101B-9397-08002B2CF9AE}" pid="4" name="TemplateUrl">
    <vt:lpwstr/>
  </property>
  <property fmtid="{D5CDD505-2E9C-101B-9397-08002B2CF9AE}" pid="5" name="Order">
    <vt:r8>44600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